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805A012" w14:textId="77777777" w:rsidR="0066731C" w:rsidRDefault="0066731C" w:rsidP="0066731C">
      <w:pPr>
        <w:pStyle w:val="Bezmezer"/>
        <w:rPr>
          <w:rFonts w:eastAsia="Times New Roman"/>
          <w:lang w:val="cs-CZ"/>
        </w:rPr>
      </w:pPr>
      <w:r>
        <w:rPr>
          <w:rStyle w:val="Siln"/>
          <w:rFonts w:ascii="Poppins" w:hAnsi="Poppins" w:cs="Poppins"/>
          <w:color w:val="000000"/>
          <w:sz w:val="21"/>
          <w:szCs w:val="21"/>
        </w:rPr>
        <w:t>Obchodní společnosti:</w:t>
      </w:r>
      <w:r>
        <w:t> Lithium energy s.r.o.</w:t>
      </w:r>
    </w:p>
    <w:p w14:paraId="1ADAB479" w14:textId="77777777" w:rsidR="0066731C" w:rsidRDefault="0066731C" w:rsidP="0066731C">
      <w:pPr>
        <w:pStyle w:val="Bezmezer"/>
      </w:pPr>
      <w:r>
        <w:rPr>
          <w:rStyle w:val="Siln"/>
          <w:rFonts w:ascii="Poppins" w:hAnsi="Poppins" w:cs="Poppins"/>
          <w:color w:val="000000"/>
          <w:sz w:val="21"/>
          <w:szCs w:val="21"/>
        </w:rPr>
        <w:t>Se sídlem:</w:t>
      </w:r>
      <w:r>
        <w:t> Proboštovská 290/16, 417 12 Proboštov</w:t>
      </w:r>
    </w:p>
    <w:p w14:paraId="534A48F1" w14:textId="77777777" w:rsidR="0066731C" w:rsidRDefault="0066731C" w:rsidP="0066731C">
      <w:pPr>
        <w:pStyle w:val="Bezmezer"/>
      </w:pPr>
      <w:r>
        <w:rPr>
          <w:rStyle w:val="Siln"/>
          <w:rFonts w:ascii="Poppins" w:hAnsi="Poppins" w:cs="Poppins"/>
          <w:color w:val="000000"/>
          <w:sz w:val="21"/>
          <w:szCs w:val="21"/>
        </w:rPr>
        <w:t>Identifikační číslo:</w:t>
      </w:r>
      <w:r>
        <w:t> 07237073</w:t>
      </w:r>
    </w:p>
    <w:p w14:paraId="63DD2E39" w14:textId="77777777" w:rsidR="0066731C" w:rsidRDefault="0066731C" w:rsidP="0066731C">
      <w:pPr>
        <w:pStyle w:val="Bezmezer"/>
      </w:pPr>
      <w:r>
        <w:rPr>
          <w:rStyle w:val="Siln"/>
          <w:rFonts w:ascii="Poppins" w:hAnsi="Poppins" w:cs="Poppins"/>
          <w:color w:val="000000"/>
          <w:sz w:val="21"/>
          <w:szCs w:val="21"/>
        </w:rPr>
        <w:t>Zapsané v:</w:t>
      </w:r>
      <w:r>
        <w:t> Obchodní rejstřík vedený Krajským soudem v Ústí nad Labem, oddíl C vložka 41893</w:t>
      </w:r>
    </w:p>
    <w:p w14:paraId="37433765" w14:textId="2D336B7A" w:rsidR="0066731C" w:rsidRDefault="0066731C" w:rsidP="0066731C">
      <w:pPr>
        <w:pStyle w:val="Bezmezer"/>
      </w:pPr>
      <w:r>
        <w:rPr>
          <w:rStyle w:val="Siln"/>
          <w:rFonts w:ascii="Poppins" w:hAnsi="Poppins" w:cs="Poppins"/>
          <w:color w:val="000000"/>
          <w:sz w:val="21"/>
          <w:szCs w:val="21"/>
        </w:rPr>
        <w:t>Pro:</w:t>
      </w:r>
      <w:r>
        <w:t> prodej zboží prostřednictvím on-line obchodu umístěného na internetové adrese </w:t>
      </w:r>
      <w:r w:rsidRPr="00603083">
        <w:t>https://</w:t>
      </w:r>
      <w:r w:rsidR="00644B98" w:rsidRPr="00644B98">
        <w:t xml:space="preserve"> </w:t>
      </w:r>
      <w:r w:rsidR="00644B98" w:rsidRPr="00644B98">
        <w:t>www.schuberthmotors.cz</w:t>
      </w:r>
      <w:r w:rsidRPr="00603083">
        <w:t>/</w:t>
      </w:r>
    </w:p>
    <w:p w14:paraId="28B0ECBE" w14:textId="181235A9" w:rsidR="0066731C" w:rsidRDefault="0066731C" w:rsidP="0066731C">
      <w:pPr>
        <w:pStyle w:val="Bezmezer"/>
      </w:pPr>
      <w:r w:rsidRPr="003349F8">
        <w:rPr>
          <w:b/>
          <w:bCs/>
        </w:rPr>
        <w:t>Adresa pro zaslání reklamace:</w:t>
      </w:r>
      <w:r>
        <w:rPr>
          <w:b/>
          <w:bCs/>
        </w:rPr>
        <w:t xml:space="preserve"> </w:t>
      </w:r>
      <w:r w:rsidRPr="003349F8">
        <w:t>Krále Jana 538, Chotěboř, 58301</w:t>
      </w:r>
    </w:p>
    <w:p w14:paraId="0DA15BF4" w14:textId="77777777" w:rsidR="0066731C" w:rsidRPr="003349F8" w:rsidRDefault="0066731C" w:rsidP="0066731C">
      <w:pPr>
        <w:pStyle w:val="Bezmeze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6731C">
        <w:trPr>
          <w:trHeight w:val="819"/>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69BA925B" w14:textId="77777777" w:rsidR="0066731C" w:rsidRDefault="0066731C" w:rsidP="003534B7">
      <w:pPr>
        <w:spacing w:after="200" w:line="300" w:lineRule="auto"/>
        <w:jc w:val="both"/>
        <w:rPr>
          <w:rFonts w:ascii="Calibri" w:eastAsia="Calibri" w:hAnsi="Calibri" w:cs="Calibri"/>
          <w:sz w:val="18"/>
          <w:szCs w:val="18"/>
        </w:rPr>
      </w:pPr>
    </w:p>
    <w:p w14:paraId="47C77849" w14:textId="77777777" w:rsidR="0066731C" w:rsidRDefault="0066731C" w:rsidP="0066731C">
      <w:pPr>
        <w:pStyle w:val="Bezmezer"/>
        <w:rPr>
          <w:sz w:val="16"/>
          <w:szCs w:val="16"/>
        </w:rPr>
      </w:pPr>
    </w:p>
    <w:p w14:paraId="20B6E331" w14:textId="77777777" w:rsidR="0066731C" w:rsidRDefault="0066731C" w:rsidP="0066731C">
      <w:pPr>
        <w:pStyle w:val="Bezmezer"/>
        <w:rPr>
          <w:sz w:val="16"/>
          <w:szCs w:val="16"/>
        </w:rPr>
      </w:pPr>
    </w:p>
    <w:p w14:paraId="61104129" w14:textId="4A5E5A31" w:rsidR="003534B7" w:rsidRPr="0066731C" w:rsidRDefault="003534B7" w:rsidP="0066731C">
      <w:pPr>
        <w:pStyle w:val="Bezmezer"/>
        <w:rPr>
          <w:sz w:val="16"/>
          <w:szCs w:val="16"/>
        </w:rPr>
      </w:pPr>
      <w:r w:rsidRPr="0066731C">
        <w:rPr>
          <w:sz w:val="16"/>
          <w:szCs w:val="16"/>
        </w:rPr>
        <w:t xml:space="preserve">Je-li kupující spotřebitelem má právo v případě, že objednal zboží prostřednictvím e-shopu společnosti </w:t>
      </w:r>
      <w:r w:rsidR="0066731C" w:rsidRPr="0066731C">
        <w:rPr>
          <w:sz w:val="16"/>
          <w:szCs w:val="16"/>
        </w:rPr>
        <w:t xml:space="preserve">Lithium energy s.r.o.  </w:t>
      </w:r>
      <w:r w:rsidRPr="0066731C">
        <w:rPr>
          <w:sz w:val="16"/>
          <w:szCs w:val="16"/>
        </w:rPr>
        <w:t>(„</w:t>
      </w:r>
      <w:r w:rsidRPr="0066731C">
        <w:rPr>
          <w:b/>
          <w:bCs/>
          <w:sz w:val="16"/>
          <w:szCs w:val="16"/>
        </w:rPr>
        <w:t>Společnost</w:t>
      </w:r>
      <w:r w:rsidRPr="0066731C">
        <w:rPr>
          <w:sz w:val="16"/>
          <w:szCs w:val="16"/>
        </w:rPr>
        <w:t xml:space="preserve">“) nebo jiného prostředku komunikace na dálku, mimo případy uvedené v § 1837 zák. č. 89/2012 Sb., občanský zákoník, ve znění pozdějších předpisů odstoupit od již uzavřené kupní smlouvy do 14 dnů </w:t>
      </w:r>
      <w:r w:rsidRPr="0066731C">
        <w:rPr>
          <w:rFonts w:asciiTheme="minorHAnsi" w:hAnsiTheme="minorHAnsi" w:cstheme="minorBidi"/>
          <w:sz w:val="16"/>
          <w:szCs w:val="16"/>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77777777" w:rsidR="003534B7" w:rsidRPr="0066731C" w:rsidRDefault="003534B7" w:rsidP="0066731C">
      <w:pPr>
        <w:pStyle w:val="Bezmezer"/>
        <w:rPr>
          <w:sz w:val="16"/>
          <w:szCs w:val="16"/>
        </w:rPr>
      </w:pPr>
      <w:r w:rsidRPr="0066731C">
        <w:rPr>
          <w:sz w:val="16"/>
          <w:szCs w:val="16"/>
        </w:rPr>
        <w:t xml:space="preserve">Toto odstoupení oznámí kupující Společnosti písemně na adresu provozovny Společnosti nebo elektronicky na e-mail uvedený na vzorovém formuláři. </w:t>
      </w:r>
    </w:p>
    <w:p w14:paraId="7CA4F1DD" w14:textId="77777777" w:rsidR="003534B7" w:rsidRPr="0066731C" w:rsidRDefault="003534B7" w:rsidP="0066731C">
      <w:pPr>
        <w:pStyle w:val="Bezmezer"/>
        <w:rPr>
          <w:sz w:val="16"/>
          <w:szCs w:val="16"/>
        </w:rPr>
      </w:pPr>
      <w:r w:rsidRPr="0066731C">
        <w:rPr>
          <w:sz w:val="16"/>
          <w:szCs w:val="16"/>
        </w:rPr>
        <w:t xml:space="preserve">Odstoupí-li kupující, který je spotřebitelem, od kupní smlouvy, zašle nebo předá Společnosti bez zbytečného odkladu, nejpozději do 14 dnů od odstoupení od kupní smlouvy, zboží, které od ní obdržel. </w:t>
      </w:r>
    </w:p>
    <w:p w14:paraId="5EDFA784" w14:textId="23369D07" w:rsidR="003534B7" w:rsidRDefault="003534B7" w:rsidP="0066731C">
      <w:pPr>
        <w:pStyle w:val="Bezmezer"/>
        <w:rPr>
          <w:sz w:val="16"/>
          <w:szCs w:val="16"/>
        </w:rPr>
      </w:pPr>
      <w:r w:rsidRPr="0066731C">
        <w:rPr>
          <w:sz w:val="16"/>
          <w:szCs w:val="16"/>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132E14D" w14:textId="17F9EC97" w:rsidR="0066731C" w:rsidRDefault="0066731C" w:rsidP="0066731C">
      <w:pPr>
        <w:pStyle w:val="Bezmezer"/>
        <w:rPr>
          <w:sz w:val="16"/>
          <w:szCs w:val="16"/>
        </w:rPr>
      </w:pPr>
    </w:p>
    <w:p w14:paraId="69F61760" w14:textId="77777777" w:rsidR="0066731C" w:rsidRPr="0066731C" w:rsidRDefault="0066731C" w:rsidP="0066731C">
      <w:pPr>
        <w:pStyle w:val="Bezmezer"/>
        <w:rPr>
          <w:spacing w:val="2"/>
          <w:sz w:val="16"/>
          <w:szCs w:val="16"/>
        </w:rPr>
      </w:pPr>
    </w:p>
    <w:p w14:paraId="4A3FA7FE" w14:textId="77777777" w:rsidR="0066731C"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1A83B83C"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E0061"/>
    <w:rsid w:val="00644B98"/>
    <w:rsid w:val="0066731C"/>
    <w:rsid w:val="00677F13"/>
    <w:rsid w:val="00D825B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6731C"/>
    <w:rPr>
      <w:rFonts w:ascii="Arial" w:eastAsia="Arial" w:hAnsi="Arial" w:cs="Arial"/>
      <w:sz w:val="22"/>
      <w:szCs w:val="22"/>
      <w:lang w:val="cs" w:eastAsia="cs-CZ"/>
    </w:rPr>
  </w:style>
  <w:style w:type="character" w:styleId="Siln">
    <w:name w:val="Strong"/>
    <w:basedOn w:val="Standardnpsmoodstavce"/>
    <w:uiPriority w:val="22"/>
    <w:qFormat/>
    <w:rsid w:val="00667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2095</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Jaroslav Štengl</cp:lastModifiedBy>
  <cp:revision>4</cp:revision>
  <dcterms:created xsi:type="dcterms:W3CDTF">2022-12-23T08:40:00Z</dcterms:created>
  <dcterms:modified xsi:type="dcterms:W3CDTF">2023-04-12T08:17:00Z</dcterms:modified>
</cp:coreProperties>
</file>